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990B8" w14:textId="77777777" w:rsidR="008506BA" w:rsidRPr="008506BA" w:rsidRDefault="008506BA" w:rsidP="008506BA">
      <w:pPr>
        <w:pStyle w:val="VCP-Head"/>
        <w:rPr>
          <w:rFonts w:asciiTheme="majorHAnsi" w:hAnsiTheme="majorHAnsi"/>
        </w:rPr>
      </w:pPr>
      <w:r w:rsidRPr="008506BA">
        <w:rPr>
          <w:rFonts w:asciiTheme="majorHAnsi" w:hAnsiTheme="majorHAnsi"/>
        </w:rPr>
        <w:t>Auslandslager 2018</w:t>
      </w:r>
    </w:p>
    <w:p w14:paraId="1171D244" w14:textId="77777777" w:rsidR="008506BA" w:rsidRPr="008506BA" w:rsidRDefault="008506BA" w:rsidP="008506BA">
      <w:pPr>
        <w:spacing w:line="360" w:lineRule="auto"/>
        <w:jc w:val="center"/>
        <w:rPr>
          <w:rFonts w:asciiTheme="majorHAnsi" w:eastAsiaTheme="minorHAnsi" w:hAnsiTheme="majorHAnsi" w:cs="Arial"/>
          <w:sz w:val="24"/>
        </w:rPr>
      </w:pPr>
      <w:r w:rsidRPr="008506BA">
        <w:rPr>
          <w:rFonts w:asciiTheme="majorHAnsi" w:eastAsiaTheme="minorHAnsi" w:hAnsiTheme="majorHAnsi" w:cstheme="minorBidi"/>
          <w:noProof/>
          <w:sz w:val="20"/>
          <w:lang w:eastAsia="de-DE"/>
        </w:rPr>
        <w:drawing>
          <wp:anchor distT="0" distB="0" distL="114300" distR="114300" simplePos="0" relativeHeight="251659264" behindDoc="1" locked="0" layoutInCell="1" allowOverlap="1" wp14:anchorId="59FC2DDC" wp14:editId="3A7838A0">
            <wp:simplePos x="0" y="0"/>
            <wp:positionH relativeFrom="column">
              <wp:posOffset>4945578</wp:posOffset>
            </wp:positionH>
            <wp:positionV relativeFrom="paragraph">
              <wp:posOffset>24130</wp:posOffset>
            </wp:positionV>
            <wp:extent cx="1154430" cy="447040"/>
            <wp:effectExtent l="0" t="0" r="7620" b="0"/>
            <wp:wrapNone/>
            <wp:docPr id="3" name="Bild 2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m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06BA">
        <w:rPr>
          <w:rFonts w:asciiTheme="majorHAnsi" w:eastAsiaTheme="minorHAnsi" w:hAnsiTheme="majorHAnsi" w:cs="Arial"/>
          <w:sz w:val="24"/>
        </w:rPr>
        <w:t>Internationales Pfadfinderzentrum Kandersteg, Schweiz</w:t>
      </w:r>
    </w:p>
    <w:p w14:paraId="569C3200" w14:textId="77777777" w:rsidR="008506BA" w:rsidRPr="008506BA" w:rsidRDefault="008506BA" w:rsidP="008506BA">
      <w:pPr>
        <w:spacing w:line="360" w:lineRule="auto"/>
        <w:jc w:val="center"/>
        <w:rPr>
          <w:rFonts w:asciiTheme="majorHAnsi" w:eastAsiaTheme="minorHAnsi" w:hAnsiTheme="majorHAnsi" w:cs="Arial"/>
          <w:b/>
          <w:sz w:val="24"/>
        </w:rPr>
      </w:pPr>
      <w:r w:rsidRPr="008506BA">
        <w:rPr>
          <w:rFonts w:asciiTheme="majorHAnsi" w:eastAsiaTheme="minorHAnsi" w:hAnsiTheme="majorHAnsi" w:cs="Arial"/>
          <w:b/>
          <w:sz w:val="24"/>
        </w:rPr>
        <w:t>- Sa. 11.08.2018 bis Mo. 20.08.2018 -</w:t>
      </w:r>
    </w:p>
    <w:p w14:paraId="413705CA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</w:rPr>
      </w:pPr>
    </w:p>
    <w:p w14:paraId="76E5DD69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</w:rPr>
      </w:pPr>
      <w:r w:rsidRPr="008506BA">
        <w:rPr>
          <w:rFonts w:asciiTheme="majorHAnsi" w:eastAsiaTheme="minorHAnsi" w:hAnsiTheme="majorHAnsi" w:cs="Arial"/>
        </w:rPr>
        <w:t xml:space="preserve">Gemeinsam wollen wir in die Schweizer Alpen reisen und unser Sommerlager mit rund 1000 anderen </w:t>
      </w:r>
      <w:proofErr w:type="spellStart"/>
      <w:r w:rsidRPr="008506BA">
        <w:rPr>
          <w:rFonts w:asciiTheme="majorHAnsi" w:eastAsiaTheme="minorHAnsi" w:hAnsiTheme="majorHAnsi" w:cs="Arial"/>
        </w:rPr>
        <w:t>Pfadis</w:t>
      </w:r>
      <w:proofErr w:type="spellEnd"/>
      <w:r w:rsidRPr="008506BA">
        <w:rPr>
          <w:rFonts w:asciiTheme="majorHAnsi" w:eastAsiaTheme="minorHAnsi" w:hAnsiTheme="majorHAnsi" w:cs="Arial"/>
        </w:rPr>
        <w:t xml:space="preserve"> aus der ganzen Welt verbringen. Gegründet wurde das Weltpfadfinderzentrum im Jahr 1923 durch Lord Robert </w:t>
      </w:r>
      <w:proofErr w:type="gramStart"/>
      <w:r w:rsidRPr="008506BA">
        <w:rPr>
          <w:rFonts w:asciiTheme="majorHAnsi" w:eastAsiaTheme="minorHAnsi" w:hAnsiTheme="majorHAnsi" w:cs="Arial"/>
        </w:rPr>
        <w:t>Baden Powell</w:t>
      </w:r>
      <w:proofErr w:type="gramEnd"/>
      <w:r w:rsidRPr="008506BA">
        <w:rPr>
          <w:rFonts w:asciiTheme="majorHAnsi" w:eastAsiaTheme="minorHAnsi" w:hAnsiTheme="majorHAnsi" w:cs="Arial"/>
        </w:rPr>
        <w:t xml:space="preserve">. Er träumte seit dem ersten World Scout Jamboree von einem Ort, wo sich Pfadfinder aus aller Welt begegnen können: dem Permanenten Mini Jamboree. </w:t>
      </w:r>
    </w:p>
    <w:p w14:paraId="6B6C0CD6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</w:rPr>
      </w:pPr>
    </w:p>
    <w:p w14:paraId="2B356C26" w14:textId="77777777" w:rsidR="008506BA" w:rsidRPr="008506BA" w:rsidRDefault="008506BA" w:rsidP="008506BA">
      <w:pPr>
        <w:spacing w:line="360" w:lineRule="auto"/>
        <w:jc w:val="both"/>
        <w:rPr>
          <w:rFonts w:asciiTheme="majorHAnsi" w:eastAsiaTheme="minorHAnsi" w:hAnsiTheme="majorHAnsi" w:cs="Arial"/>
        </w:rPr>
      </w:pPr>
      <w:r w:rsidRPr="008506BA">
        <w:rPr>
          <w:rFonts w:asciiTheme="majorHAnsi" w:eastAsiaTheme="minorHAnsi" w:hAnsiTheme="majorHAnsi" w:cs="Arial"/>
        </w:rPr>
        <w:t>Das erwartet Euch:</w:t>
      </w:r>
    </w:p>
    <w:p w14:paraId="3B82B1C4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</w:rPr>
      </w:pPr>
      <w:r w:rsidRPr="008506BA">
        <w:rPr>
          <w:rFonts w:asciiTheme="majorHAnsi" w:eastAsiaTheme="minorHAnsi" w:hAnsiTheme="majorHAnsi" w:cs="Arial"/>
          <w:i/>
          <w:noProof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2F2839" wp14:editId="3126F790">
                <wp:simplePos x="0" y="0"/>
                <wp:positionH relativeFrom="column">
                  <wp:posOffset>3143250</wp:posOffset>
                </wp:positionH>
                <wp:positionV relativeFrom="paragraph">
                  <wp:posOffset>-1905</wp:posOffset>
                </wp:positionV>
                <wp:extent cx="1485900" cy="2314575"/>
                <wp:effectExtent l="0" t="0" r="19050" b="2857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3145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0586B" w14:textId="77777777" w:rsidR="008506BA" w:rsidRPr="000C794E" w:rsidRDefault="008506BA" w:rsidP="008506BA">
                            <w:pPr>
                              <w:rPr>
                                <w:rFonts w:ascii="Verdana" w:hAnsi="Verdana" w:cs="Arial"/>
                                <w:b/>
                                <w:sz w:val="20"/>
                              </w:rPr>
                            </w:pPr>
                            <w:r w:rsidRPr="000C794E">
                              <w:rPr>
                                <w:rFonts w:ascii="Verdana" w:hAnsi="Verdana" w:cs="Arial"/>
                                <w:b/>
                                <w:sz w:val="20"/>
                              </w:rPr>
                              <w:t>High Adventure</w:t>
                            </w:r>
                          </w:p>
                          <w:p w14:paraId="68ED0ABD" w14:textId="77777777" w:rsidR="008506BA" w:rsidRPr="000C794E" w:rsidRDefault="008506BA" w:rsidP="008506BA">
                            <w:pPr>
                              <w:jc w:val="both"/>
                              <w:rPr>
                                <w:rFonts w:ascii="Verdana" w:hAnsi="Verdana" w:cs="Arial"/>
                                <w:sz w:val="20"/>
                              </w:rPr>
                            </w:pPr>
                            <w:r w:rsidRPr="000C794E">
                              <w:rPr>
                                <w:rFonts w:ascii="Verdana" w:hAnsi="Verdana" w:cs="Arial"/>
                                <w:sz w:val="20"/>
                              </w:rPr>
                              <w:t xml:space="preserve">Einen Berggipfel erklimmen, in einer Hütte übernachten, den Sonnenaufgang über dem </w:t>
                            </w:r>
                            <w:proofErr w:type="spellStart"/>
                            <w:r w:rsidRPr="000C794E">
                              <w:rPr>
                                <w:rFonts w:ascii="Verdana" w:hAnsi="Verdana" w:cs="Arial"/>
                                <w:sz w:val="20"/>
                              </w:rPr>
                              <w:t>Blümlisalphorn</w:t>
                            </w:r>
                            <w:proofErr w:type="spellEnd"/>
                            <w:r w:rsidRPr="000C794E">
                              <w:rPr>
                                <w:rFonts w:ascii="Verdana" w:hAnsi="Verdana" w:cs="Arial"/>
                                <w:sz w:val="20"/>
                              </w:rPr>
                              <w:t xml:space="preserve"> bestaunen, Klettern und beim </w:t>
                            </w:r>
                            <w:proofErr w:type="spellStart"/>
                            <w:r w:rsidRPr="000C794E">
                              <w:rPr>
                                <w:rFonts w:ascii="Verdana" w:hAnsi="Verdana" w:cs="Arial"/>
                                <w:sz w:val="20"/>
                              </w:rPr>
                              <w:t>Raften</w:t>
                            </w:r>
                            <w:proofErr w:type="spellEnd"/>
                            <w:r w:rsidRPr="000C794E">
                              <w:rPr>
                                <w:rFonts w:ascii="Verdana" w:hAnsi="Verdana" w:cs="Arial"/>
                                <w:sz w:val="20"/>
                              </w:rPr>
                              <w:t xml:space="preserve"> oder Canyoning einen Tag im Wasser verbringen.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F283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47.5pt;margin-top:-.15pt;width:117pt;height:18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" fillcolor="#95b3d7">
                <v:textbox>
                  <w:txbxContent>
                    <w:p w14:paraId="7920586B" w14:textId="77777777" w:rsidR="008506BA" w:rsidRPr="000C794E" w:rsidRDefault="008506BA" w:rsidP="008506BA">
                      <w:pPr>
                        <w:rPr>
                          <w:rFonts w:ascii="Verdana" w:hAnsi="Verdana" w:cs="Arial"/>
                          <w:b/>
                          <w:sz w:val="20"/>
                        </w:rPr>
                      </w:pPr>
                      <w:r w:rsidRPr="000C794E">
                        <w:rPr>
                          <w:rFonts w:ascii="Verdana" w:hAnsi="Verdana" w:cs="Arial"/>
                          <w:b/>
                          <w:sz w:val="20"/>
                        </w:rPr>
                        <w:t>High Adventure</w:t>
                      </w:r>
                    </w:p>
                    <w:p w14:paraId="68ED0ABD" w14:textId="77777777" w:rsidR="008506BA" w:rsidRPr="000C794E" w:rsidRDefault="008506BA" w:rsidP="008506BA">
                      <w:pPr>
                        <w:jc w:val="both"/>
                        <w:rPr>
                          <w:rFonts w:ascii="Verdana" w:hAnsi="Verdana" w:cs="Arial"/>
                          <w:sz w:val="20"/>
                        </w:rPr>
                      </w:pPr>
                      <w:r w:rsidRPr="000C794E">
                        <w:rPr>
                          <w:rFonts w:ascii="Verdana" w:hAnsi="Verdana" w:cs="Arial"/>
                          <w:sz w:val="20"/>
                        </w:rPr>
                        <w:t xml:space="preserve">Einen Berggipfel erklimmen, in einer Hütte übernachten, den Sonnenaufgang über dem </w:t>
                      </w:r>
                      <w:proofErr w:type="spellStart"/>
                      <w:r w:rsidRPr="000C794E">
                        <w:rPr>
                          <w:rFonts w:ascii="Verdana" w:hAnsi="Verdana" w:cs="Arial"/>
                          <w:sz w:val="20"/>
                        </w:rPr>
                        <w:t>Blümlisalphorn</w:t>
                      </w:r>
                      <w:proofErr w:type="spellEnd"/>
                      <w:r w:rsidRPr="000C794E">
                        <w:rPr>
                          <w:rFonts w:ascii="Verdana" w:hAnsi="Verdana" w:cs="Arial"/>
                          <w:sz w:val="20"/>
                        </w:rPr>
                        <w:t xml:space="preserve"> bestaunen, Klettern und beim </w:t>
                      </w:r>
                      <w:proofErr w:type="spellStart"/>
                      <w:r w:rsidRPr="000C794E">
                        <w:rPr>
                          <w:rFonts w:ascii="Verdana" w:hAnsi="Verdana" w:cs="Arial"/>
                          <w:sz w:val="20"/>
                        </w:rPr>
                        <w:t>Raften</w:t>
                      </w:r>
                      <w:proofErr w:type="spellEnd"/>
                      <w:r w:rsidRPr="000C794E">
                        <w:rPr>
                          <w:rFonts w:ascii="Verdana" w:hAnsi="Verdana" w:cs="Arial"/>
                          <w:sz w:val="20"/>
                        </w:rPr>
                        <w:t xml:space="preserve"> oder Canyoning einen Tag im Wasser verbringen.</w:t>
                      </w:r>
                    </w:p>
                  </w:txbxContent>
                </v:textbox>
              </v:shape>
            </w:pict>
          </mc:Fallback>
        </mc:AlternateContent>
      </w:r>
      <w:r w:rsidRPr="008506BA">
        <w:rPr>
          <w:rFonts w:asciiTheme="majorHAnsi" w:eastAsiaTheme="minorHAnsi" w:hAnsiTheme="maj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F41585" wp14:editId="34EA70B9">
                <wp:simplePos x="0" y="0"/>
                <wp:positionH relativeFrom="column">
                  <wp:posOffset>-19050</wp:posOffset>
                </wp:positionH>
                <wp:positionV relativeFrom="paragraph">
                  <wp:posOffset>-1905</wp:posOffset>
                </wp:positionV>
                <wp:extent cx="3086100" cy="1009650"/>
                <wp:effectExtent l="0" t="0" r="1905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00965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DC7AF" w14:textId="77777777" w:rsidR="008506BA" w:rsidRPr="000C794E" w:rsidRDefault="008506BA" w:rsidP="008506BA">
                            <w:pPr>
                              <w:rPr>
                                <w:rFonts w:ascii="Verdana" w:hAnsi="Verdana" w:cs="Arial"/>
                                <w:b/>
                                <w:sz w:val="20"/>
                              </w:rPr>
                            </w:pPr>
                            <w:r w:rsidRPr="000C794E">
                              <w:rPr>
                                <w:rFonts w:ascii="Verdana" w:hAnsi="Verdana" w:cs="Arial"/>
                                <w:b/>
                                <w:sz w:val="20"/>
                              </w:rPr>
                              <w:t xml:space="preserve">International </w:t>
                            </w:r>
                            <w:proofErr w:type="spellStart"/>
                            <w:r w:rsidRPr="000C794E">
                              <w:rPr>
                                <w:rFonts w:ascii="Verdana" w:hAnsi="Verdana" w:cs="Arial"/>
                                <w:b/>
                                <w:sz w:val="20"/>
                              </w:rPr>
                              <w:t>Friendship</w:t>
                            </w:r>
                            <w:proofErr w:type="spellEnd"/>
                          </w:p>
                          <w:p w14:paraId="7BC28320" w14:textId="77777777" w:rsidR="008506BA" w:rsidRPr="000C794E" w:rsidRDefault="008506BA" w:rsidP="008506BA">
                            <w:pPr>
                              <w:jc w:val="both"/>
                              <w:rPr>
                                <w:rFonts w:ascii="Verdana" w:hAnsi="Verdana" w:cs="Arial"/>
                                <w:sz w:val="20"/>
                              </w:rPr>
                            </w:pPr>
                            <w:r w:rsidRPr="000C794E">
                              <w:rPr>
                                <w:rFonts w:ascii="Verdana" w:hAnsi="Verdana" w:cs="Arial"/>
                                <w:sz w:val="20"/>
                              </w:rPr>
                              <w:t xml:space="preserve">Ein Lagerfeuer mit 1000 </w:t>
                            </w:r>
                            <w:proofErr w:type="spellStart"/>
                            <w:r w:rsidRPr="000C794E">
                              <w:rPr>
                                <w:rFonts w:ascii="Verdana" w:hAnsi="Verdana" w:cs="Arial"/>
                                <w:sz w:val="20"/>
                              </w:rPr>
                              <w:t>Pfadis</w:t>
                            </w:r>
                            <w:proofErr w:type="spellEnd"/>
                            <w:r w:rsidRPr="000C794E">
                              <w:rPr>
                                <w:rFonts w:ascii="Verdana" w:hAnsi="Verdana" w:cs="Arial"/>
                                <w:sz w:val="20"/>
                              </w:rPr>
                              <w:t xml:space="preserve"> und Spielen aus aller Welt, internationale Nachbarn, neue Kulturen kennenlernen und Freundschaften schließen, ein Halstuch tauschen.</w:t>
                            </w:r>
                          </w:p>
                          <w:p w14:paraId="702D5AE2" w14:textId="77777777" w:rsidR="008506BA" w:rsidRPr="000C794E" w:rsidRDefault="008506BA" w:rsidP="008506BA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41585" id="_x0000_s1027" type="#_x0000_t202" style="position:absolute;left:0;text-align:left;margin-left:-1.5pt;margin-top:-.15pt;width:243pt;height:7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" fillcolor="#d99694">
                <v:textbox>
                  <w:txbxContent>
                    <w:p w14:paraId="6F5DC7AF" w14:textId="77777777" w:rsidR="008506BA" w:rsidRPr="000C794E" w:rsidRDefault="008506BA" w:rsidP="008506BA">
                      <w:pPr>
                        <w:rPr>
                          <w:rFonts w:ascii="Verdana" w:hAnsi="Verdana" w:cs="Arial"/>
                          <w:b/>
                          <w:sz w:val="20"/>
                        </w:rPr>
                      </w:pPr>
                      <w:r w:rsidRPr="000C794E">
                        <w:rPr>
                          <w:rFonts w:ascii="Verdana" w:hAnsi="Verdana" w:cs="Arial"/>
                          <w:b/>
                          <w:sz w:val="20"/>
                        </w:rPr>
                        <w:t xml:space="preserve">International </w:t>
                      </w:r>
                      <w:proofErr w:type="spellStart"/>
                      <w:r w:rsidRPr="000C794E">
                        <w:rPr>
                          <w:rFonts w:ascii="Verdana" w:hAnsi="Verdana" w:cs="Arial"/>
                          <w:b/>
                          <w:sz w:val="20"/>
                        </w:rPr>
                        <w:t>Friendship</w:t>
                      </w:r>
                      <w:proofErr w:type="spellEnd"/>
                    </w:p>
                    <w:p w14:paraId="7BC28320" w14:textId="77777777" w:rsidR="008506BA" w:rsidRPr="000C794E" w:rsidRDefault="008506BA" w:rsidP="008506BA">
                      <w:pPr>
                        <w:jc w:val="both"/>
                        <w:rPr>
                          <w:rFonts w:ascii="Verdana" w:hAnsi="Verdana" w:cs="Arial"/>
                          <w:sz w:val="20"/>
                        </w:rPr>
                      </w:pPr>
                      <w:r w:rsidRPr="000C794E">
                        <w:rPr>
                          <w:rFonts w:ascii="Verdana" w:hAnsi="Verdana" w:cs="Arial"/>
                          <w:sz w:val="20"/>
                        </w:rPr>
                        <w:t xml:space="preserve">Ein Lagerfeuer mit 1000 </w:t>
                      </w:r>
                      <w:proofErr w:type="spellStart"/>
                      <w:r w:rsidRPr="000C794E">
                        <w:rPr>
                          <w:rFonts w:ascii="Verdana" w:hAnsi="Verdana" w:cs="Arial"/>
                          <w:sz w:val="20"/>
                        </w:rPr>
                        <w:t>Pfadis</w:t>
                      </w:r>
                      <w:proofErr w:type="spellEnd"/>
                      <w:r w:rsidRPr="000C794E">
                        <w:rPr>
                          <w:rFonts w:ascii="Verdana" w:hAnsi="Verdana" w:cs="Arial"/>
                          <w:sz w:val="20"/>
                        </w:rPr>
                        <w:t xml:space="preserve"> und Spielen aus aller Welt, internationale Nachbarn, neue Kulturen kennenlernen und Freundschaften schließen, ein Halstuch tauschen.</w:t>
                      </w:r>
                    </w:p>
                    <w:p w14:paraId="702D5AE2" w14:textId="77777777" w:rsidR="008506BA" w:rsidRPr="000C794E" w:rsidRDefault="008506BA" w:rsidP="008506BA">
                      <w:pPr>
                        <w:rPr>
                          <w:rFonts w:ascii="Verdana" w:hAnsi="Verdan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EA7C61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</w:rPr>
      </w:pPr>
    </w:p>
    <w:p w14:paraId="01B2565B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</w:rPr>
      </w:pPr>
      <w:bookmarkStart w:id="0" w:name="_GoBack"/>
      <w:bookmarkEnd w:id="0"/>
    </w:p>
    <w:p w14:paraId="31A78E9E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</w:p>
    <w:p w14:paraId="041707AA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</w:p>
    <w:p w14:paraId="028DBB16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</w:p>
    <w:p w14:paraId="124EE28F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  <w:r w:rsidRPr="008506BA">
        <w:rPr>
          <w:rFonts w:asciiTheme="majorHAnsi" w:eastAsiaTheme="minorHAnsi" w:hAnsiTheme="majorHAnsi" w:cs="Arial"/>
          <w:i/>
          <w:noProof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F34825" wp14:editId="30236C3D">
                <wp:simplePos x="0" y="0"/>
                <wp:positionH relativeFrom="column">
                  <wp:posOffset>-19050</wp:posOffset>
                </wp:positionH>
                <wp:positionV relativeFrom="paragraph">
                  <wp:posOffset>76200</wp:posOffset>
                </wp:positionV>
                <wp:extent cx="3086100" cy="1228725"/>
                <wp:effectExtent l="0" t="0" r="19050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287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4B0DD" w14:textId="77777777" w:rsidR="008506BA" w:rsidRPr="000C794E" w:rsidRDefault="008506BA" w:rsidP="008506BA">
                            <w:pPr>
                              <w:jc w:val="both"/>
                              <w:rPr>
                                <w:rFonts w:ascii="Verdana" w:hAnsi="Verdana" w:cs="Arial"/>
                                <w:b/>
                                <w:sz w:val="20"/>
                              </w:rPr>
                            </w:pPr>
                            <w:r w:rsidRPr="000C794E">
                              <w:rPr>
                                <w:rFonts w:ascii="Verdana" w:hAnsi="Verdana" w:cs="Arial"/>
                                <w:b/>
                                <w:sz w:val="20"/>
                              </w:rPr>
                              <w:t>Eco Adventure</w:t>
                            </w:r>
                          </w:p>
                          <w:p w14:paraId="71B1DE02" w14:textId="77777777" w:rsidR="008506BA" w:rsidRPr="000C794E" w:rsidRDefault="008506BA" w:rsidP="008506BA">
                            <w:pPr>
                              <w:jc w:val="both"/>
                              <w:rPr>
                                <w:rFonts w:ascii="Verdana" w:hAnsi="Verdana" w:cs="Arial"/>
                                <w:sz w:val="20"/>
                              </w:rPr>
                            </w:pPr>
                            <w:r w:rsidRPr="000C794E">
                              <w:rPr>
                                <w:rFonts w:ascii="Verdana" w:hAnsi="Verdana" w:cs="Arial"/>
                                <w:sz w:val="20"/>
                              </w:rPr>
                              <w:t>Zelten am Rande des UNESCO Welterbes Schweizer Alpen Jungfrau-</w:t>
                            </w:r>
                            <w:proofErr w:type="spellStart"/>
                            <w:r w:rsidRPr="000C794E">
                              <w:rPr>
                                <w:rFonts w:ascii="Verdana" w:hAnsi="Verdana" w:cs="Arial"/>
                                <w:sz w:val="20"/>
                              </w:rPr>
                              <w:t>Aletsch</w:t>
                            </w:r>
                            <w:proofErr w:type="spellEnd"/>
                            <w:r w:rsidRPr="000C794E">
                              <w:rPr>
                                <w:rFonts w:ascii="Verdana" w:hAnsi="Verdana" w:cs="Arial"/>
                                <w:sz w:val="20"/>
                              </w:rPr>
                              <w:t>, Fledermäuse beobachten, Recycling, Edelweiß finden, Neues über Berge, Gletscher und die Entstehung der Alpen lernen.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34825" id="_x0000_s1028" type="#_x0000_t202" style="position:absolute;left:0;text-align:left;margin-left:-1.5pt;margin-top:6pt;width:243pt;height:9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" fillcolor="#c3d69b">
                <v:textbox>
                  <w:txbxContent>
                    <w:p w14:paraId="2274B0DD" w14:textId="77777777" w:rsidR="008506BA" w:rsidRPr="000C794E" w:rsidRDefault="008506BA" w:rsidP="008506BA">
                      <w:pPr>
                        <w:jc w:val="both"/>
                        <w:rPr>
                          <w:rFonts w:ascii="Verdana" w:hAnsi="Verdana" w:cs="Arial"/>
                          <w:b/>
                          <w:sz w:val="20"/>
                        </w:rPr>
                      </w:pPr>
                      <w:r w:rsidRPr="000C794E">
                        <w:rPr>
                          <w:rFonts w:ascii="Verdana" w:hAnsi="Verdana" w:cs="Arial"/>
                          <w:b/>
                          <w:sz w:val="20"/>
                        </w:rPr>
                        <w:t>Eco Adventure</w:t>
                      </w:r>
                    </w:p>
                    <w:p w14:paraId="71B1DE02" w14:textId="77777777" w:rsidR="008506BA" w:rsidRPr="000C794E" w:rsidRDefault="008506BA" w:rsidP="008506BA">
                      <w:pPr>
                        <w:jc w:val="both"/>
                        <w:rPr>
                          <w:rFonts w:ascii="Verdana" w:hAnsi="Verdana" w:cs="Arial"/>
                          <w:sz w:val="20"/>
                        </w:rPr>
                      </w:pPr>
                      <w:r w:rsidRPr="000C794E">
                        <w:rPr>
                          <w:rFonts w:ascii="Verdana" w:hAnsi="Verdana" w:cs="Arial"/>
                          <w:sz w:val="20"/>
                        </w:rPr>
                        <w:t>Zelten am Rande des UNESCO Welterbes Schweizer Alpen Jungfrau-</w:t>
                      </w:r>
                      <w:proofErr w:type="spellStart"/>
                      <w:r w:rsidRPr="000C794E">
                        <w:rPr>
                          <w:rFonts w:ascii="Verdana" w:hAnsi="Verdana" w:cs="Arial"/>
                          <w:sz w:val="20"/>
                        </w:rPr>
                        <w:t>Aletsch</w:t>
                      </w:r>
                      <w:proofErr w:type="spellEnd"/>
                      <w:r w:rsidRPr="000C794E">
                        <w:rPr>
                          <w:rFonts w:ascii="Verdana" w:hAnsi="Verdana" w:cs="Arial"/>
                          <w:sz w:val="20"/>
                        </w:rPr>
                        <w:t>, Fledermäuse beobachten, Recycling, Edelweiß finden, Neues über Berge, Gletscher und die Entstehung der Alpen lernen.</w:t>
                      </w:r>
                    </w:p>
                  </w:txbxContent>
                </v:textbox>
              </v:shape>
            </w:pict>
          </mc:Fallback>
        </mc:AlternateContent>
      </w:r>
    </w:p>
    <w:p w14:paraId="775637D4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</w:p>
    <w:p w14:paraId="41A8B37B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</w:p>
    <w:p w14:paraId="7FFA4C13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</w:p>
    <w:p w14:paraId="40455F4D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</w:p>
    <w:p w14:paraId="4065E41D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</w:p>
    <w:p w14:paraId="1FED0FE4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</w:p>
    <w:p w14:paraId="6487721F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</w:p>
    <w:p w14:paraId="3B31F65D" w14:textId="77777777" w:rsidR="008506BA" w:rsidRPr="008506BA" w:rsidRDefault="008506BA" w:rsidP="008506BA">
      <w:pPr>
        <w:spacing w:line="276" w:lineRule="auto"/>
        <w:jc w:val="both"/>
        <w:rPr>
          <w:rFonts w:asciiTheme="majorHAnsi" w:eastAsiaTheme="minorHAnsi" w:hAnsiTheme="majorHAnsi" w:cs="Arial"/>
          <w:i/>
          <w:sz w:val="18"/>
        </w:rPr>
      </w:pPr>
    </w:p>
    <w:p w14:paraId="06C5253B" w14:textId="77777777" w:rsidR="008506BA" w:rsidRPr="008506BA" w:rsidRDefault="008506BA" w:rsidP="008506BA">
      <w:pPr>
        <w:rPr>
          <w:rFonts w:asciiTheme="majorHAnsi" w:hAnsiTheme="majorHAnsi"/>
        </w:rPr>
      </w:pPr>
    </w:p>
    <w:p w14:paraId="5431FAEF" w14:textId="77777777" w:rsidR="008506BA" w:rsidRDefault="008506BA" w:rsidP="008506BA">
      <w:pPr>
        <w:rPr>
          <w:rFonts w:asciiTheme="majorHAnsi" w:hAnsiTheme="majorHAnsi"/>
        </w:rPr>
      </w:pPr>
      <w:r w:rsidRPr="008506BA">
        <w:rPr>
          <w:rFonts w:asciiTheme="majorHAnsi" w:hAnsiTheme="majorHAnsi"/>
        </w:rPr>
        <w:t xml:space="preserve">Teilnehmen darf jeder ab Sippe Steinadler. </w:t>
      </w:r>
    </w:p>
    <w:p w14:paraId="1C748D00" w14:textId="77777777" w:rsidR="008506BA" w:rsidRPr="008506BA" w:rsidRDefault="008506BA" w:rsidP="008506BA">
      <w:pPr>
        <w:rPr>
          <w:rFonts w:asciiTheme="majorHAnsi" w:hAnsiTheme="majorHAnsi"/>
        </w:rPr>
      </w:pPr>
      <w:r w:rsidRPr="008506BA">
        <w:rPr>
          <w:rFonts w:asciiTheme="majorHAnsi" w:hAnsiTheme="majorHAnsi"/>
        </w:rPr>
        <w:t xml:space="preserve">Sippe Jaguar wird in die Pfadfinderstufe aufgenommen. </w:t>
      </w:r>
      <w:r w:rsidRPr="008506BA">
        <w:rPr>
          <w:rFonts w:asciiTheme="majorHAnsi" w:hAnsiTheme="majorHAnsi"/>
        </w:rPr>
        <w:tab/>
      </w:r>
    </w:p>
    <w:p w14:paraId="3E51FB3D" w14:textId="77777777" w:rsidR="000848BF" w:rsidRPr="008506BA" w:rsidRDefault="008506BA" w:rsidP="008506BA">
      <w:pPr>
        <w:rPr>
          <w:rFonts w:asciiTheme="majorHAnsi" w:hAnsiTheme="majorHAnsi"/>
        </w:rPr>
      </w:pPr>
    </w:p>
    <w:sectPr w:rsidR="000848BF" w:rsidRPr="008506BA" w:rsidSect="00204D37">
      <w:headerReference w:type="default" r:id="rId11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3193A" w14:textId="77777777" w:rsidR="008506BA" w:rsidRDefault="008506BA" w:rsidP="00204D37">
      <w:r>
        <w:separator/>
      </w:r>
    </w:p>
  </w:endnote>
  <w:endnote w:type="continuationSeparator" w:id="0">
    <w:p w14:paraId="15D1EA2F" w14:textId="77777777" w:rsidR="008506BA" w:rsidRDefault="008506BA" w:rsidP="0020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11496" w14:textId="77777777" w:rsidR="008506BA" w:rsidRDefault="008506BA" w:rsidP="00204D37">
      <w:r>
        <w:separator/>
      </w:r>
    </w:p>
  </w:footnote>
  <w:footnote w:type="continuationSeparator" w:id="0">
    <w:p w14:paraId="20CD5EEC" w14:textId="77777777" w:rsidR="008506BA" w:rsidRDefault="008506BA" w:rsidP="00204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7BE47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D213458" wp14:editId="1DE1C3C7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6BA"/>
    <w:rsid w:val="00031246"/>
    <w:rsid w:val="00204D37"/>
    <w:rsid w:val="00844C5D"/>
    <w:rsid w:val="008506BA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EF28"/>
  <w15:chartTrackingRefBased/>
  <w15:docId w15:val="{7DD27424-5566-48E3-80D1-40AD3552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506BA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spacing w:after="160" w:line="259" w:lineRule="auto"/>
      <w:jc w:val="center"/>
    </w:pPr>
    <w:rPr>
      <w:rFonts w:asciiTheme="minorHAnsi" w:eastAsiaTheme="minorHAnsi" w:hAnsiTheme="minorHAnsi" w:cstheme="minorBidi"/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gi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036B06-0F7D-47D0-B67B-45F5010D32FD}">
  <ds:schemaRefs>
    <ds:schemaRef ds:uri="3405544e-a167-45e6-84ee-6c0db734b0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b8dd630b-f7be-489c-91af-742c322d58f7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B71211-1B58-4B20-8210-D69EC863D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84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1</cp:revision>
  <dcterms:created xsi:type="dcterms:W3CDTF">2024-03-14T13:09:00Z</dcterms:created>
  <dcterms:modified xsi:type="dcterms:W3CDTF">2024-03-14T13:10:00Z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